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8F" w:rsidRDefault="00A2428F" w:rsidP="00A2428F">
      <w:pPr>
        <w:spacing w:after="0"/>
        <w:jc w:val="center"/>
      </w:pPr>
      <w:r>
        <w:t>РЕЙТИНГ ЭФФЕКТИВНОСТИ</w:t>
      </w:r>
    </w:p>
    <w:p w:rsidR="00A2428F" w:rsidRDefault="00A2428F" w:rsidP="00A2428F">
      <w:pPr>
        <w:spacing w:after="0"/>
        <w:jc w:val="center"/>
      </w:pPr>
      <w:r>
        <w:t xml:space="preserve">работы 48-и региональных федераций </w:t>
      </w:r>
      <w:r>
        <w:rPr>
          <w:lang w:val="en-US"/>
        </w:rPr>
        <w:t>WKF</w:t>
      </w:r>
      <w:r>
        <w:t xml:space="preserve"> с молодежью </w:t>
      </w:r>
    </w:p>
    <w:p w:rsidR="00A2428F" w:rsidRDefault="00A2428F" w:rsidP="00A2428F">
      <w:pPr>
        <w:spacing w:after="0"/>
        <w:jc w:val="center"/>
      </w:pPr>
      <w:r>
        <w:t>по итогам Первенства России в Череповце</w:t>
      </w:r>
    </w:p>
    <w:p w:rsidR="00A2428F" w:rsidRPr="001D6876" w:rsidRDefault="00A2428F" w:rsidP="00A2428F">
      <w:pPr>
        <w:spacing w:after="0"/>
        <w:jc w:val="center"/>
        <w:rPr>
          <w:i/>
        </w:rPr>
      </w:pPr>
      <w:r w:rsidRPr="001D6876">
        <w:rPr>
          <w:i/>
        </w:rPr>
        <w:t xml:space="preserve">(Соотношение количества завоеванных медалей </w:t>
      </w:r>
    </w:p>
    <w:p w:rsidR="00A2428F" w:rsidRPr="001D6876" w:rsidRDefault="00A2428F" w:rsidP="00A2428F">
      <w:pPr>
        <w:spacing w:after="0"/>
        <w:jc w:val="center"/>
        <w:rPr>
          <w:i/>
        </w:rPr>
      </w:pPr>
      <w:r w:rsidRPr="001D6876">
        <w:rPr>
          <w:i/>
        </w:rPr>
        <w:t>на Первенстве России и населения региона)</w:t>
      </w:r>
    </w:p>
    <w:p w:rsidR="00A2428F" w:rsidRDefault="00A2428F" w:rsidP="00A2428F">
      <w:pPr>
        <w:spacing w:after="0"/>
        <w:jc w:val="center"/>
      </w:pPr>
    </w:p>
    <w:p w:rsidR="00A2428F" w:rsidRDefault="00A2428F" w:rsidP="00A2428F">
      <w:pPr>
        <w:spacing w:after="0"/>
        <w:ind w:firstLine="567"/>
        <w:jc w:val="both"/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835"/>
        <w:gridCol w:w="1405"/>
        <w:gridCol w:w="1511"/>
        <w:gridCol w:w="1323"/>
      </w:tblGrid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 w:rsidRPr="00134FCB">
              <w:t>место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Регион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Численность</w:t>
            </w:r>
          </w:p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населения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FCB">
              <w:rPr>
                <w:sz w:val="16"/>
                <w:szCs w:val="16"/>
              </w:rPr>
              <w:t>Спортивный балл на душу населения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FCB">
              <w:rPr>
                <w:sz w:val="16"/>
                <w:szCs w:val="16"/>
              </w:rPr>
              <w:t>Медальные</w:t>
            </w:r>
          </w:p>
          <w:p w:rsidR="00A2428F" w:rsidRPr="00134FCB" w:rsidRDefault="00A2428F" w:rsidP="002057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FCB">
              <w:rPr>
                <w:sz w:val="16"/>
                <w:szCs w:val="16"/>
              </w:rPr>
              <w:t>Баллы</w:t>
            </w:r>
          </w:p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rPr>
                <w:sz w:val="16"/>
                <w:szCs w:val="16"/>
              </w:rPr>
              <w:t>(5-3-1)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Орловская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780 тыс.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0,0000205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Северная Осетия - Алания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712,378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0,0000154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Новосибирская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2,7 млн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0,0000110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Челябинская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3,5 млн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0,0000068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Сахалинская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494 тыс.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0,0000060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Московская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7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0,0000058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41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ХМАО Югра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 млн. 561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0,0000057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Ивановская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 мл.054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0,0000056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Татарстан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1,8 млн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0,0000050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Саратовская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2,5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0,0000048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Красноярский край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2 млн.828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0,0000042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Дагестан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2 млн. 711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0,000004057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Омская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2 млн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0,0000040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Томская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 млн. 045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0,0000038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Самарская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3, 17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0,0000037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Краснодарский край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5, 28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0,0000035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Курганская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909 тыс.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0,0000033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Калининградская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941 тыс.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0,0000031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Вологодская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2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0,0000030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Москва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10,4 млн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0,0000029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Башкортостан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4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0,0000027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Ростовская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 xml:space="preserve">4, 26 млн 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0,0000025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Воронежская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2 млн. 236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0,0000022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Пензенская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1,4 млн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0,0000021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Санкт-Петербург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5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0,0000016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Астраханская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1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0,0000010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Белгородская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1, 5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0,00000066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Тюменская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3,5 млн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0,00000057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Приморский край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1,95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0,00000051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Кемеровская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2 млн.821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0,00000035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2835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Нижегородская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3,3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0,00000030</w:t>
            </w:r>
          </w:p>
        </w:tc>
        <w:tc>
          <w:tcPr>
            <w:tcW w:w="1323" w:type="dxa"/>
          </w:tcPr>
          <w:p w:rsidR="00A2428F" w:rsidRDefault="00A2428F" w:rsidP="00205715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2428F" w:rsidRPr="00134FCB" w:rsidTr="00205715">
        <w:tc>
          <w:tcPr>
            <w:tcW w:w="769" w:type="dxa"/>
          </w:tcPr>
          <w:p w:rsidR="00A2428F" w:rsidRPr="00134FCB" w:rsidRDefault="00A2428F" w:rsidP="00205715">
            <w:pPr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283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Свердловская область</w:t>
            </w:r>
          </w:p>
        </w:tc>
        <w:tc>
          <w:tcPr>
            <w:tcW w:w="1405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 w:rsidRPr="00134FCB">
              <w:t>4, 3 млн.</w:t>
            </w:r>
          </w:p>
        </w:tc>
        <w:tc>
          <w:tcPr>
            <w:tcW w:w="1511" w:type="dxa"/>
          </w:tcPr>
          <w:p w:rsidR="00A2428F" w:rsidRPr="00134FCB" w:rsidRDefault="00A2428F" w:rsidP="00205715">
            <w:pPr>
              <w:spacing w:after="0" w:line="240" w:lineRule="auto"/>
              <w:jc w:val="right"/>
            </w:pPr>
            <w:r>
              <w:t>0,00000023</w:t>
            </w:r>
          </w:p>
        </w:tc>
        <w:tc>
          <w:tcPr>
            <w:tcW w:w="1323" w:type="dxa"/>
          </w:tcPr>
          <w:p w:rsidR="00A2428F" w:rsidRPr="00134FCB" w:rsidRDefault="00A2428F" w:rsidP="00205715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A2428F" w:rsidRDefault="00A2428F" w:rsidP="00A2428F">
      <w:pPr>
        <w:spacing w:after="0"/>
        <w:jc w:val="both"/>
      </w:pPr>
    </w:p>
    <w:p w:rsidR="00A2428F" w:rsidRDefault="00A2428F" w:rsidP="00A2428F">
      <w:pPr>
        <w:spacing w:after="0"/>
        <w:ind w:firstLine="567"/>
        <w:jc w:val="center"/>
      </w:pPr>
      <w:r>
        <w:t>Остальные регионы баллы не набрали и в рейтинг эффективности не попали.</w:t>
      </w:r>
    </w:p>
    <w:p w:rsidR="006300A1" w:rsidRDefault="006300A1">
      <w:bookmarkStart w:id="0" w:name="_GoBack"/>
      <w:bookmarkEnd w:id="0"/>
    </w:p>
    <w:sectPr w:rsidR="0063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92"/>
    <w:rsid w:val="00393D92"/>
    <w:rsid w:val="006300A1"/>
    <w:rsid w:val="00A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</cp:revision>
  <dcterms:created xsi:type="dcterms:W3CDTF">2012-12-18T09:50:00Z</dcterms:created>
  <dcterms:modified xsi:type="dcterms:W3CDTF">2012-12-18T09:51:00Z</dcterms:modified>
</cp:coreProperties>
</file>