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23E" w:rsidRDefault="00E8095C">
      <w:pPr>
        <w:rPr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6152515" cy="1298916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1298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95C" w:rsidRDefault="00E8095C">
      <w:pPr>
        <w:rPr>
          <w:lang w:val="en-US"/>
        </w:rPr>
      </w:pPr>
    </w:p>
    <w:p w:rsidR="00E8095C" w:rsidRPr="0046373A" w:rsidRDefault="000A56FF" w:rsidP="00E8095C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  <w:r w:rsidRPr="0046373A">
        <w:rPr>
          <w:rFonts w:ascii="Arial" w:hAnsi="Arial" w:cs="Arial"/>
          <w:b/>
          <w:bCs/>
          <w:sz w:val="22"/>
          <w:szCs w:val="22"/>
          <w:lang w:eastAsia="en-US"/>
        </w:rPr>
        <w:t xml:space="preserve">Сводка изменений Правил по </w:t>
      </w:r>
      <w:proofErr w:type="spellStart"/>
      <w:r w:rsidRPr="0046373A">
        <w:rPr>
          <w:rFonts w:ascii="Arial" w:hAnsi="Arial" w:cs="Arial"/>
          <w:b/>
          <w:bCs/>
          <w:sz w:val="22"/>
          <w:szCs w:val="22"/>
          <w:lang w:eastAsia="en-US"/>
        </w:rPr>
        <w:t>Кумитэ</w:t>
      </w:r>
      <w:proofErr w:type="spellEnd"/>
      <w:r w:rsidRPr="0046373A">
        <w:rPr>
          <w:rFonts w:ascii="Arial" w:hAnsi="Arial" w:cs="Arial"/>
          <w:b/>
          <w:bCs/>
          <w:sz w:val="22"/>
          <w:szCs w:val="22"/>
          <w:lang w:eastAsia="en-US"/>
        </w:rPr>
        <w:t xml:space="preserve">, Проект от сентября 2011  </w:t>
      </w:r>
    </w:p>
    <w:p w:rsidR="00E8095C" w:rsidRPr="0046373A" w:rsidRDefault="00E8095C" w:rsidP="00E8095C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:rsidR="000A56FF" w:rsidRPr="0046373A" w:rsidRDefault="00E8095C" w:rsidP="000A56FF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46373A">
        <w:rPr>
          <w:rFonts w:ascii="Arial" w:hAnsi="Arial" w:cs="Arial"/>
          <w:sz w:val="22"/>
          <w:szCs w:val="22"/>
          <w:lang w:eastAsia="en-US"/>
        </w:rPr>
        <w:t xml:space="preserve">1. </w:t>
      </w:r>
      <w:r w:rsidR="000A56FF" w:rsidRPr="00022F5C">
        <w:rPr>
          <w:rFonts w:ascii="Arial" w:hAnsi="Arial" w:cs="Arial"/>
          <w:b/>
          <w:sz w:val="22"/>
          <w:szCs w:val="22"/>
          <w:lang w:eastAsia="en-US"/>
        </w:rPr>
        <w:t>Принята система с четырьмя судьями (4 судьи плюс 1 рефери).</w:t>
      </w:r>
      <w:r w:rsidR="000A56FF" w:rsidRPr="0046373A">
        <w:rPr>
          <w:rFonts w:ascii="Arial" w:hAnsi="Arial" w:cs="Arial"/>
          <w:sz w:val="22"/>
          <w:szCs w:val="22"/>
          <w:lang w:eastAsia="en-US"/>
        </w:rPr>
        <w:t xml:space="preserve"> Каждый судья сидит на углу татами в зоне безопасности. Рефери может передвигаться по всему татами, включая зону безопасности, где сидят судьи.</w:t>
      </w:r>
    </w:p>
    <w:p w:rsidR="0034136F" w:rsidRPr="0046373A" w:rsidRDefault="0034136F" w:rsidP="000A56FF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E8095C" w:rsidRPr="0046373A" w:rsidRDefault="00E8095C" w:rsidP="000A56FF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46373A">
        <w:rPr>
          <w:rFonts w:ascii="Arial" w:hAnsi="Arial" w:cs="Arial"/>
          <w:sz w:val="22"/>
          <w:szCs w:val="22"/>
          <w:lang w:eastAsia="en-US"/>
        </w:rPr>
        <w:t xml:space="preserve">2. </w:t>
      </w:r>
      <w:r w:rsidR="000A56FF" w:rsidRPr="0046373A">
        <w:rPr>
          <w:rFonts w:ascii="Arial" w:hAnsi="Arial" w:cs="Arial"/>
          <w:sz w:val="22"/>
          <w:szCs w:val="22"/>
          <w:lang w:eastAsia="en-US"/>
        </w:rPr>
        <w:t xml:space="preserve">Тренеры должны сидеть вне зоны безопасности на стороне татами лицом к официальному табло. </w:t>
      </w:r>
    </w:p>
    <w:p w:rsidR="0034136F" w:rsidRPr="0046373A" w:rsidRDefault="0034136F" w:rsidP="000A56FF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E8095C" w:rsidRPr="0046373A" w:rsidRDefault="00E8095C" w:rsidP="000A56FF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46373A">
        <w:rPr>
          <w:rFonts w:ascii="Arial" w:hAnsi="Arial" w:cs="Arial"/>
          <w:sz w:val="22"/>
          <w:szCs w:val="22"/>
          <w:lang w:eastAsia="en-US"/>
        </w:rPr>
        <w:t xml:space="preserve">3. </w:t>
      </w:r>
      <w:r w:rsidR="000A56FF" w:rsidRPr="0046373A">
        <w:rPr>
          <w:rFonts w:ascii="Arial" w:hAnsi="Arial" w:cs="Arial"/>
          <w:sz w:val="22"/>
          <w:szCs w:val="22"/>
          <w:lang w:eastAsia="en-US"/>
        </w:rPr>
        <w:t xml:space="preserve">Протектор тела для всех спортсменов плюс протектор груди для спортсменок обязателен (правило уже действует). </w:t>
      </w:r>
    </w:p>
    <w:p w:rsidR="0034136F" w:rsidRPr="0046373A" w:rsidRDefault="0034136F" w:rsidP="000A56FF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CA4C74" w:rsidRPr="00022F5C" w:rsidRDefault="00E8095C" w:rsidP="00CA4C74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eastAsia="en-US"/>
        </w:rPr>
      </w:pPr>
      <w:r w:rsidRPr="0046373A">
        <w:rPr>
          <w:rFonts w:ascii="Arial" w:hAnsi="Arial" w:cs="Arial"/>
          <w:sz w:val="22"/>
          <w:szCs w:val="22"/>
          <w:lang w:eastAsia="en-US"/>
        </w:rPr>
        <w:t xml:space="preserve">4. </w:t>
      </w:r>
      <w:r w:rsidR="00CA4C74" w:rsidRPr="00022F5C">
        <w:rPr>
          <w:rFonts w:ascii="Arial" w:hAnsi="Arial" w:cs="Arial"/>
          <w:b/>
          <w:sz w:val="22"/>
          <w:szCs w:val="22"/>
          <w:lang w:eastAsia="en-US"/>
        </w:rPr>
        <w:t xml:space="preserve">Баллы и наказания должны присуждаться на основе решения минимум 2-х судей. </w:t>
      </w:r>
    </w:p>
    <w:p w:rsidR="00E8095C" w:rsidRPr="0046373A" w:rsidRDefault="00CA4C74" w:rsidP="00CA4C74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BC58B6">
        <w:rPr>
          <w:rFonts w:ascii="Arial" w:hAnsi="Arial" w:cs="Arial"/>
          <w:sz w:val="22"/>
          <w:szCs w:val="22"/>
          <w:lang w:eastAsia="en-US"/>
        </w:rPr>
        <w:t xml:space="preserve">Рефери имеет голос только в случаях, требующих разрешения ничьей, (т.е., если двое судей имеют мнение, противоположное мнению двух других судей) и при </w:t>
      </w:r>
      <w:proofErr w:type="spellStart"/>
      <w:r w:rsidRPr="00BC58B6">
        <w:rPr>
          <w:rFonts w:ascii="Arial" w:hAnsi="Arial" w:cs="Arial"/>
          <w:sz w:val="22"/>
          <w:szCs w:val="22"/>
          <w:lang w:eastAsia="en-US"/>
        </w:rPr>
        <w:t>Хантей</w:t>
      </w:r>
      <w:proofErr w:type="spellEnd"/>
      <w:r w:rsidRPr="00BC58B6">
        <w:rPr>
          <w:rFonts w:ascii="Arial" w:hAnsi="Arial" w:cs="Arial"/>
          <w:sz w:val="22"/>
          <w:szCs w:val="22"/>
          <w:lang w:eastAsia="en-US"/>
        </w:rPr>
        <w:t>, когда бой завершился с равными баллами либо с отсутствием баллов.</w:t>
      </w:r>
      <w:r w:rsidRPr="0046373A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34136F" w:rsidRPr="00BC58B6" w:rsidRDefault="0034136F" w:rsidP="00CA4C74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E25C59" w:rsidRPr="00022F5C" w:rsidRDefault="00E8095C" w:rsidP="00E25C59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eastAsia="en-US"/>
        </w:rPr>
      </w:pPr>
      <w:r w:rsidRPr="0046373A">
        <w:rPr>
          <w:rFonts w:ascii="Arial" w:hAnsi="Arial" w:cs="Arial"/>
          <w:sz w:val="22"/>
          <w:szCs w:val="22"/>
          <w:lang w:eastAsia="en-US"/>
        </w:rPr>
        <w:t xml:space="preserve">5. </w:t>
      </w:r>
      <w:r w:rsidR="00E25C59" w:rsidRPr="0046373A">
        <w:rPr>
          <w:rFonts w:ascii="Arial" w:hAnsi="Arial" w:cs="Arial"/>
          <w:sz w:val="22"/>
          <w:szCs w:val="22"/>
          <w:lang w:eastAsia="en-US"/>
        </w:rPr>
        <w:t xml:space="preserve">Судьи имеют право показывать оценки или наказания до того, как рефери остановит бой. </w:t>
      </w:r>
      <w:r w:rsidR="00E25C59" w:rsidRPr="00022F5C">
        <w:rPr>
          <w:rFonts w:ascii="Arial" w:hAnsi="Arial" w:cs="Arial"/>
          <w:b/>
          <w:sz w:val="22"/>
          <w:szCs w:val="22"/>
          <w:lang w:eastAsia="en-US"/>
        </w:rPr>
        <w:t xml:space="preserve">Рефери должен остановить бой, если </w:t>
      </w:r>
      <w:r w:rsidR="004D03FF" w:rsidRPr="00022F5C">
        <w:rPr>
          <w:rFonts w:ascii="Arial" w:hAnsi="Arial" w:cs="Arial"/>
          <w:b/>
          <w:sz w:val="22"/>
          <w:szCs w:val="22"/>
          <w:lang w:eastAsia="en-US"/>
        </w:rPr>
        <w:t>двое или более судей показывают оценку, предупреждение или наказание одному и тому же спортсмену.</w:t>
      </w:r>
    </w:p>
    <w:p w:rsidR="0034136F" w:rsidRPr="0046373A" w:rsidRDefault="0034136F" w:rsidP="00E25C59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E8095C" w:rsidRPr="0046373A" w:rsidRDefault="00E8095C" w:rsidP="004D03FF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46373A">
        <w:rPr>
          <w:rFonts w:ascii="Arial" w:hAnsi="Arial" w:cs="Arial"/>
          <w:sz w:val="22"/>
          <w:szCs w:val="22"/>
          <w:lang w:eastAsia="en-US"/>
        </w:rPr>
        <w:t xml:space="preserve">6. </w:t>
      </w:r>
      <w:r w:rsidR="004D03FF" w:rsidRPr="00022F5C">
        <w:rPr>
          <w:rFonts w:ascii="Arial" w:hAnsi="Arial" w:cs="Arial"/>
          <w:b/>
          <w:sz w:val="22"/>
          <w:szCs w:val="22"/>
          <w:lang w:eastAsia="en-US"/>
        </w:rPr>
        <w:t>Рефери имеет право остановить бой до того, как судьи покажут свое решение,</w:t>
      </w:r>
      <w:r w:rsidR="004D03FF" w:rsidRPr="0046373A">
        <w:rPr>
          <w:rFonts w:ascii="Arial" w:hAnsi="Arial" w:cs="Arial"/>
          <w:sz w:val="22"/>
          <w:szCs w:val="22"/>
          <w:lang w:eastAsia="en-US"/>
        </w:rPr>
        <w:t xml:space="preserve"> но он должен дождаться решения судей перед тем, как объявить любую оценку, предупреждение или наказание. </w:t>
      </w:r>
    </w:p>
    <w:p w:rsidR="0034136F" w:rsidRPr="0046373A" w:rsidRDefault="0034136F" w:rsidP="004D03FF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E8095C" w:rsidRPr="0046373A" w:rsidRDefault="00E8095C" w:rsidP="00486D75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46373A">
        <w:rPr>
          <w:rFonts w:ascii="Arial" w:hAnsi="Arial" w:cs="Arial"/>
          <w:sz w:val="22"/>
          <w:szCs w:val="22"/>
          <w:lang w:eastAsia="en-US"/>
        </w:rPr>
        <w:t xml:space="preserve">7. </w:t>
      </w:r>
      <w:r w:rsidR="00486D75" w:rsidRPr="0046373A">
        <w:rPr>
          <w:rFonts w:ascii="Arial" w:hAnsi="Arial" w:cs="Arial"/>
          <w:sz w:val="22"/>
          <w:szCs w:val="22"/>
          <w:lang w:eastAsia="en-US"/>
        </w:rPr>
        <w:t xml:space="preserve">В </w:t>
      </w:r>
      <w:proofErr w:type="gramStart"/>
      <w:r w:rsidR="00486D75" w:rsidRPr="0046373A">
        <w:rPr>
          <w:rFonts w:ascii="Arial" w:hAnsi="Arial" w:cs="Arial"/>
          <w:sz w:val="22"/>
          <w:szCs w:val="22"/>
          <w:lang w:eastAsia="en-US"/>
        </w:rPr>
        <w:t>случае</w:t>
      </w:r>
      <w:proofErr w:type="gramEnd"/>
      <w:r w:rsidR="00486D75" w:rsidRPr="0046373A">
        <w:rPr>
          <w:rFonts w:ascii="Arial" w:hAnsi="Arial" w:cs="Arial"/>
          <w:sz w:val="22"/>
          <w:szCs w:val="22"/>
          <w:lang w:eastAsia="en-US"/>
        </w:rPr>
        <w:t xml:space="preserve"> контакта рефери может попросить судей пересмотреть любые показанные оценки, если в результате проверки участника определена травма.</w:t>
      </w:r>
    </w:p>
    <w:p w:rsidR="0034136F" w:rsidRPr="0046373A" w:rsidRDefault="0034136F" w:rsidP="00486D75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E8095C" w:rsidRPr="00022F5C" w:rsidRDefault="00E8095C" w:rsidP="00C14921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eastAsia="en-US"/>
        </w:rPr>
      </w:pPr>
      <w:r w:rsidRPr="0046373A">
        <w:rPr>
          <w:rFonts w:ascii="Arial" w:hAnsi="Arial" w:cs="Arial"/>
          <w:sz w:val="22"/>
          <w:szCs w:val="22"/>
          <w:lang w:eastAsia="en-US"/>
        </w:rPr>
        <w:t xml:space="preserve">8. </w:t>
      </w:r>
      <w:r w:rsidR="00491767" w:rsidRPr="00022F5C">
        <w:rPr>
          <w:rFonts w:ascii="Arial" w:hAnsi="Arial" w:cs="Arial"/>
          <w:b/>
          <w:sz w:val="22"/>
          <w:szCs w:val="22"/>
          <w:lang w:eastAsia="en-US"/>
        </w:rPr>
        <w:t>В ситуации</w:t>
      </w:r>
      <w:r w:rsidR="00C14921" w:rsidRPr="00022F5C">
        <w:rPr>
          <w:rFonts w:ascii="Arial" w:hAnsi="Arial" w:cs="Arial"/>
          <w:b/>
          <w:sz w:val="22"/>
          <w:szCs w:val="22"/>
          <w:lang w:eastAsia="en-US"/>
        </w:rPr>
        <w:t>,</w:t>
      </w:r>
      <w:r w:rsidR="00491767" w:rsidRPr="00022F5C">
        <w:rPr>
          <w:rFonts w:ascii="Arial" w:hAnsi="Arial" w:cs="Arial"/>
          <w:b/>
          <w:sz w:val="22"/>
          <w:szCs w:val="22"/>
          <w:lang w:eastAsia="en-US"/>
        </w:rPr>
        <w:t xml:space="preserve"> когда об</w:t>
      </w:r>
      <w:r w:rsidR="00C14921" w:rsidRPr="00022F5C">
        <w:rPr>
          <w:rFonts w:ascii="Arial" w:hAnsi="Arial" w:cs="Arial"/>
          <w:b/>
          <w:sz w:val="22"/>
          <w:szCs w:val="22"/>
          <w:lang w:eastAsia="en-US"/>
        </w:rPr>
        <w:t>а</w:t>
      </w:r>
      <w:r w:rsidR="00491767" w:rsidRPr="00022F5C">
        <w:rPr>
          <w:rFonts w:ascii="Arial" w:hAnsi="Arial" w:cs="Arial"/>
          <w:b/>
          <w:sz w:val="22"/>
          <w:szCs w:val="22"/>
          <w:lang w:eastAsia="en-US"/>
        </w:rPr>
        <w:t xml:space="preserve"> участника </w:t>
      </w:r>
      <w:r w:rsidR="00C14921" w:rsidRPr="00022F5C">
        <w:rPr>
          <w:rFonts w:ascii="Arial" w:hAnsi="Arial" w:cs="Arial"/>
          <w:b/>
          <w:sz w:val="22"/>
          <w:szCs w:val="22"/>
          <w:lang w:eastAsia="en-US"/>
        </w:rPr>
        <w:t xml:space="preserve">получили по два флажка на оценку, рефери должен присудить оценки обоим спортсменам. </w:t>
      </w:r>
    </w:p>
    <w:p w:rsidR="0034136F" w:rsidRPr="0046373A" w:rsidRDefault="0034136F" w:rsidP="00C14921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E8095C" w:rsidRPr="0046373A" w:rsidRDefault="00E8095C" w:rsidP="00A670B7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46373A">
        <w:rPr>
          <w:rFonts w:ascii="Arial" w:hAnsi="Arial" w:cs="Arial"/>
          <w:sz w:val="22"/>
          <w:szCs w:val="22"/>
          <w:lang w:eastAsia="en-US"/>
        </w:rPr>
        <w:t xml:space="preserve">9. </w:t>
      </w:r>
      <w:r w:rsidR="00A670B7" w:rsidRPr="00022F5C">
        <w:rPr>
          <w:rFonts w:ascii="Arial" w:hAnsi="Arial" w:cs="Arial"/>
          <w:b/>
          <w:sz w:val="22"/>
          <w:szCs w:val="22"/>
          <w:lang w:eastAsia="en-US"/>
        </w:rPr>
        <w:t>В ситуации, когда участник получает 2 флажка на оценку плюс 2 флажка на наказание</w:t>
      </w:r>
      <w:r w:rsidR="00A670B7" w:rsidRPr="0046373A">
        <w:rPr>
          <w:rFonts w:ascii="Arial" w:hAnsi="Arial" w:cs="Arial"/>
          <w:sz w:val="22"/>
          <w:szCs w:val="22"/>
          <w:lang w:eastAsia="en-US"/>
        </w:rPr>
        <w:t xml:space="preserve"> (для одного и того же спортсмена), </w:t>
      </w:r>
      <w:r w:rsidR="00A670B7" w:rsidRPr="00022F5C">
        <w:rPr>
          <w:rFonts w:ascii="Arial" w:hAnsi="Arial" w:cs="Arial"/>
          <w:b/>
          <w:sz w:val="22"/>
          <w:szCs w:val="22"/>
          <w:lang w:eastAsia="en-US"/>
        </w:rPr>
        <w:t>рефери должен определить результат</w:t>
      </w:r>
      <w:r w:rsidR="00A670B7" w:rsidRPr="0046373A">
        <w:rPr>
          <w:rFonts w:ascii="Arial" w:hAnsi="Arial" w:cs="Arial"/>
          <w:sz w:val="22"/>
          <w:szCs w:val="22"/>
          <w:lang w:eastAsia="en-US"/>
        </w:rPr>
        <w:t>, так как он должен был нахо</w:t>
      </w:r>
      <w:r w:rsidR="004B27FE" w:rsidRPr="0046373A">
        <w:rPr>
          <w:rFonts w:ascii="Arial" w:hAnsi="Arial" w:cs="Arial"/>
          <w:sz w:val="22"/>
          <w:szCs w:val="22"/>
          <w:lang w:eastAsia="en-US"/>
        </w:rPr>
        <w:t xml:space="preserve">диться в лучшей позиции, чтобы </w:t>
      </w:r>
      <w:r w:rsidR="00A670B7" w:rsidRPr="0046373A">
        <w:rPr>
          <w:rFonts w:ascii="Arial" w:hAnsi="Arial" w:cs="Arial"/>
          <w:sz w:val="22"/>
          <w:szCs w:val="22"/>
          <w:lang w:eastAsia="en-US"/>
        </w:rPr>
        <w:t xml:space="preserve">видеть был ли контакт. </w:t>
      </w:r>
    </w:p>
    <w:p w:rsidR="0034136F" w:rsidRPr="0046373A" w:rsidRDefault="0034136F" w:rsidP="00A670B7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E8095C" w:rsidRPr="0046373A" w:rsidRDefault="00E8095C" w:rsidP="004D233B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46373A">
        <w:rPr>
          <w:rFonts w:ascii="Arial" w:hAnsi="Arial" w:cs="Arial"/>
          <w:sz w:val="22"/>
          <w:szCs w:val="22"/>
          <w:lang w:eastAsia="en-US"/>
        </w:rPr>
        <w:t xml:space="preserve">10. </w:t>
      </w:r>
      <w:r w:rsidR="00A670B7" w:rsidRPr="00022F5C">
        <w:rPr>
          <w:rFonts w:ascii="Arial" w:hAnsi="Arial" w:cs="Arial"/>
          <w:b/>
          <w:sz w:val="22"/>
          <w:szCs w:val="22"/>
          <w:lang w:eastAsia="en-US"/>
        </w:rPr>
        <w:t>Если 2 флажка показывают различные оценки одному и тому же спортсмену, то должна быть вынесена меньшая из 2-х оценок.</w:t>
      </w:r>
      <w:r w:rsidR="00A670B7" w:rsidRPr="0046373A">
        <w:rPr>
          <w:rFonts w:ascii="Arial" w:hAnsi="Arial" w:cs="Arial"/>
          <w:sz w:val="22"/>
          <w:szCs w:val="22"/>
          <w:lang w:eastAsia="en-US"/>
        </w:rPr>
        <w:t xml:space="preserve"> Аналогичное</w:t>
      </w:r>
      <w:r w:rsidR="00A670B7" w:rsidRPr="00BC58B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A670B7" w:rsidRPr="0046373A">
        <w:rPr>
          <w:rFonts w:ascii="Arial" w:hAnsi="Arial" w:cs="Arial"/>
          <w:sz w:val="22"/>
          <w:szCs w:val="22"/>
          <w:lang w:eastAsia="en-US"/>
        </w:rPr>
        <w:t>правило</w:t>
      </w:r>
      <w:r w:rsidR="00A670B7" w:rsidRPr="00BC58B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A670B7" w:rsidRPr="0046373A">
        <w:rPr>
          <w:rFonts w:ascii="Arial" w:hAnsi="Arial" w:cs="Arial"/>
          <w:sz w:val="22"/>
          <w:szCs w:val="22"/>
          <w:lang w:eastAsia="en-US"/>
        </w:rPr>
        <w:t>применяется</w:t>
      </w:r>
      <w:r w:rsidR="00A670B7" w:rsidRPr="00BC58B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A670B7" w:rsidRPr="0046373A">
        <w:rPr>
          <w:rFonts w:ascii="Arial" w:hAnsi="Arial" w:cs="Arial"/>
          <w:sz w:val="22"/>
          <w:szCs w:val="22"/>
          <w:lang w:eastAsia="en-US"/>
        </w:rPr>
        <w:t>для</w:t>
      </w:r>
      <w:r w:rsidR="00A670B7" w:rsidRPr="00BC58B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A670B7" w:rsidRPr="0046373A">
        <w:rPr>
          <w:rFonts w:ascii="Arial" w:hAnsi="Arial" w:cs="Arial"/>
          <w:sz w:val="22"/>
          <w:szCs w:val="22"/>
          <w:lang w:eastAsia="en-US"/>
        </w:rPr>
        <w:t>предупреждений</w:t>
      </w:r>
      <w:r w:rsidR="00A670B7" w:rsidRPr="00BC58B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A670B7" w:rsidRPr="0046373A">
        <w:rPr>
          <w:rFonts w:ascii="Arial" w:hAnsi="Arial" w:cs="Arial"/>
          <w:sz w:val="22"/>
          <w:szCs w:val="22"/>
          <w:lang w:eastAsia="en-US"/>
        </w:rPr>
        <w:t>и</w:t>
      </w:r>
      <w:r w:rsidR="00A670B7" w:rsidRPr="00BC58B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A670B7" w:rsidRPr="0046373A">
        <w:rPr>
          <w:rFonts w:ascii="Arial" w:hAnsi="Arial" w:cs="Arial"/>
          <w:sz w:val="22"/>
          <w:szCs w:val="22"/>
          <w:lang w:eastAsia="en-US"/>
        </w:rPr>
        <w:t>наказаний</w:t>
      </w:r>
      <w:r w:rsidR="00A670B7" w:rsidRPr="00BC58B6">
        <w:rPr>
          <w:rFonts w:ascii="Arial" w:hAnsi="Arial" w:cs="Arial"/>
          <w:sz w:val="22"/>
          <w:szCs w:val="22"/>
          <w:lang w:eastAsia="en-US"/>
        </w:rPr>
        <w:t xml:space="preserve">. </w:t>
      </w:r>
      <w:r w:rsidR="00A670B7" w:rsidRPr="00022F5C">
        <w:rPr>
          <w:rFonts w:ascii="Arial" w:hAnsi="Arial" w:cs="Arial"/>
          <w:b/>
          <w:sz w:val="22"/>
          <w:szCs w:val="22"/>
          <w:lang w:eastAsia="en-US"/>
        </w:rPr>
        <w:t>Однако</w:t>
      </w:r>
      <w:r w:rsidR="009C7E68" w:rsidRPr="0046373A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D233B" w:rsidRPr="00022F5C">
        <w:rPr>
          <w:rFonts w:ascii="Arial" w:hAnsi="Arial" w:cs="Arial"/>
          <w:b/>
          <w:sz w:val="22"/>
          <w:szCs w:val="22"/>
          <w:lang w:eastAsia="en-US"/>
        </w:rPr>
        <w:t xml:space="preserve">если имеет место большинство для одного из уровней оценок среди судей, то мнение большинства будет иметь преимущество </w:t>
      </w:r>
      <w:r w:rsidR="004D233B" w:rsidRPr="0046373A">
        <w:rPr>
          <w:rFonts w:ascii="Arial" w:hAnsi="Arial" w:cs="Arial"/>
          <w:sz w:val="22"/>
          <w:szCs w:val="22"/>
          <w:lang w:eastAsia="en-US"/>
        </w:rPr>
        <w:t xml:space="preserve">перед выбором меньшей оценки, предупреждения или наказания. </w:t>
      </w:r>
    </w:p>
    <w:p w:rsidR="0034136F" w:rsidRPr="0046373A" w:rsidRDefault="0034136F" w:rsidP="004D233B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0E63D0" w:rsidRDefault="00E8095C" w:rsidP="004E5E37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46373A">
        <w:rPr>
          <w:rFonts w:ascii="Arial" w:hAnsi="Arial" w:cs="Arial"/>
          <w:sz w:val="22"/>
          <w:szCs w:val="22"/>
          <w:lang w:eastAsia="en-US"/>
        </w:rPr>
        <w:t xml:space="preserve">11. </w:t>
      </w:r>
      <w:proofErr w:type="spellStart"/>
      <w:r w:rsidR="008D7385" w:rsidRPr="00022F5C">
        <w:rPr>
          <w:rFonts w:ascii="Arial" w:hAnsi="Arial" w:cs="Arial"/>
          <w:b/>
          <w:sz w:val="22"/>
          <w:szCs w:val="22"/>
          <w:lang w:eastAsia="en-US"/>
        </w:rPr>
        <w:t>Сай</w:t>
      </w:r>
      <w:proofErr w:type="spellEnd"/>
      <w:r w:rsidR="008D7385" w:rsidRPr="00022F5C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proofErr w:type="spellStart"/>
      <w:r w:rsidR="008D7385" w:rsidRPr="00022F5C">
        <w:rPr>
          <w:rFonts w:ascii="Arial" w:hAnsi="Arial" w:cs="Arial"/>
          <w:b/>
          <w:sz w:val="22"/>
          <w:szCs w:val="22"/>
          <w:lang w:eastAsia="en-US"/>
        </w:rPr>
        <w:t>Шиай</w:t>
      </w:r>
      <w:proofErr w:type="spellEnd"/>
      <w:r w:rsidR="008D7385" w:rsidRPr="00022F5C">
        <w:rPr>
          <w:rFonts w:ascii="Arial" w:hAnsi="Arial" w:cs="Arial"/>
          <w:b/>
          <w:sz w:val="22"/>
          <w:szCs w:val="22"/>
          <w:lang w:eastAsia="en-US"/>
        </w:rPr>
        <w:t xml:space="preserve"> отменен.</w:t>
      </w:r>
      <w:r w:rsidR="008D7385" w:rsidRPr="0046373A">
        <w:rPr>
          <w:rFonts w:ascii="Arial" w:hAnsi="Arial" w:cs="Arial"/>
          <w:sz w:val="22"/>
          <w:szCs w:val="22"/>
          <w:lang w:eastAsia="en-US"/>
        </w:rPr>
        <w:t xml:space="preserve"> Если баллов нет, или счет равный, то решение о результате боя всегда принимается по </w:t>
      </w:r>
      <w:proofErr w:type="spellStart"/>
      <w:r w:rsidR="008D7385" w:rsidRPr="0046373A">
        <w:rPr>
          <w:rFonts w:ascii="Arial" w:hAnsi="Arial" w:cs="Arial"/>
          <w:sz w:val="22"/>
          <w:szCs w:val="22"/>
          <w:lang w:eastAsia="en-US"/>
        </w:rPr>
        <w:t>Хантей</w:t>
      </w:r>
      <w:proofErr w:type="spellEnd"/>
      <w:r w:rsidR="008D7385" w:rsidRPr="0046373A">
        <w:rPr>
          <w:rFonts w:ascii="Arial" w:hAnsi="Arial" w:cs="Arial"/>
          <w:sz w:val="22"/>
          <w:szCs w:val="22"/>
          <w:lang w:eastAsia="en-US"/>
        </w:rPr>
        <w:t xml:space="preserve">. Если результат командного боя не может быть определен </w:t>
      </w:r>
      <w:proofErr w:type="gramStart"/>
      <w:r w:rsidR="008D7385" w:rsidRPr="0046373A">
        <w:rPr>
          <w:rFonts w:ascii="Arial" w:hAnsi="Arial" w:cs="Arial"/>
          <w:sz w:val="22"/>
          <w:szCs w:val="22"/>
          <w:lang w:eastAsia="en-US"/>
        </w:rPr>
        <w:t>по</w:t>
      </w:r>
      <w:proofErr w:type="gramEnd"/>
      <w:r w:rsidR="008D7385" w:rsidRPr="0046373A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0E63D0" w:rsidRDefault="000E63D0" w:rsidP="004E5E37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noProof/>
          <w:sz w:val="22"/>
          <w:szCs w:val="22"/>
          <w:lang w:val="en-US" w:eastAsia="en-US"/>
        </w:rPr>
        <w:lastRenderedPageBreak/>
        <w:drawing>
          <wp:inline distT="0" distB="0" distL="0" distR="0">
            <wp:extent cx="6152515" cy="1298916"/>
            <wp:effectExtent l="1905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1298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3D0" w:rsidRDefault="000E63D0" w:rsidP="004E5E37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E8095C" w:rsidRPr="0046373A" w:rsidRDefault="008D7385" w:rsidP="004E5E37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46373A">
        <w:rPr>
          <w:rFonts w:ascii="Arial" w:hAnsi="Arial" w:cs="Arial"/>
          <w:sz w:val="22"/>
          <w:szCs w:val="22"/>
          <w:lang w:eastAsia="en-US"/>
        </w:rPr>
        <w:t>количеству побед или по количеству набранных баллов, то каждая команда выделяет одного участника для дополнительного боя. Если до</w:t>
      </w:r>
      <w:r w:rsidR="004E5E37" w:rsidRPr="0046373A">
        <w:rPr>
          <w:rFonts w:ascii="Arial" w:hAnsi="Arial" w:cs="Arial"/>
          <w:sz w:val="22"/>
          <w:szCs w:val="22"/>
          <w:lang w:eastAsia="en-US"/>
        </w:rPr>
        <w:t xml:space="preserve">полнительный бой также окажется безрезультатным, то его результат должен быть определен по </w:t>
      </w:r>
      <w:proofErr w:type="spellStart"/>
      <w:r w:rsidR="004E5E37" w:rsidRPr="0046373A">
        <w:rPr>
          <w:rFonts w:ascii="Arial" w:hAnsi="Arial" w:cs="Arial"/>
          <w:sz w:val="22"/>
          <w:szCs w:val="22"/>
          <w:lang w:eastAsia="en-US"/>
        </w:rPr>
        <w:t>Хантей</w:t>
      </w:r>
      <w:proofErr w:type="spellEnd"/>
      <w:r w:rsidR="004E5E37" w:rsidRPr="0046373A">
        <w:rPr>
          <w:rFonts w:ascii="Arial" w:hAnsi="Arial" w:cs="Arial"/>
          <w:sz w:val="22"/>
          <w:szCs w:val="22"/>
          <w:lang w:eastAsia="en-US"/>
        </w:rPr>
        <w:t xml:space="preserve">, что также решит исход </w:t>
      </w:r>
      <w:r w:rsidR="004863B2" w:rsidRPr="0046373A">
        <w:rPr>
          <w:rFonts w:ascii="Arial" w:hAnsi="Arial" w:cs="Arial"/>
          <w:sz w:val="22"/>
          <w:szCs w:val="22"/>
          <w:lang w:eastAsia="en-US"/>
        </w:rPr>
        <w:t xml:space="preserve">всего </w:t>
      </w:r>
      <w:r w:rsidR="004E5E37" w:rsidRPr="0046373A">
        <w:rPr>
          <w:rFonts w:ascii="Arial" w:hAnsi="Arial" w:cs="Arial"/>
          <w:sz w:val="22"/>
          <w:szCs w:val="22"/>
          <w:lang w:eastAsia="en-US"/>
        </w:rPr>
        <w:t>командного боя</w:t>
      </w:r>
      <w:r w:rsidR="00602E56" w:rsidRPr="0046373A">
        <w:rPr>
          <w:rFonts w:ascii="Arial" w:hAnsi="Arial" w:cs="Arial"/>
          <w:sz w:val="22"/>
          <w:szCs w:val="22"/>
          <w:lang w:eastAsia="en-US"/>
        </w:rPr>
        <w:t>.</w:t>
      </w:r>
    </w:p>
    <w:p w:rsidR="00E8095C" w:rsidRPr="00BC58B6" w:rsidRDefault="00E8095C" w:rsidP="00E8095C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E8095C" w:rsidRPr="0046373A" w:rsidRDefault="00E8095C" w:rsidP="004B27FE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46373A">
        <w:rPr>
          <w:rFonts w:ascii="Arial" w:hAnsi="Arial" w:cs="Arial"/>
          <w:sz w:val="22"/>
          <w:szCs w:val="22"/>
          <w:lang w:eastAsia="en-US"/>
        </w:rPr>
        <w:t xml:space="preserve">12. </w:t>
      </w:r>
      <w:r w:rsidR="004B27FE" w:rsidRPr="0046373A">
        <w:rPr>
          <w:rFonts w:ascii="Arial" w:hAnsi="Arial" w:cs="Arial"/>
          <w:sz w:val="22"/>
          <w:szCs w:val="22"/>
          <w:lang w:eastAsia="en-US"/>
        </w:rPr>
        <w:t>КАНСА далее переименован в Контролера Поединка (ранее Арбитр). Термин</w:t>
      </w:r>
      <w:r w:rsidR="004B27FE" w:rsidRPr="00BC58B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B27FE" w:rsidRPr="0046373A">
        <w:rPr>
          <w:rFonts w:ascii="Arial" w:hAnsi="Arial" w:cs="Arial"/>
          <w:sz w:val="22"/>
          <w:szCs w:val="22"/>
          <w:lang w:eastAsia="en-US"/>
        </w:rPr>
        <w:t>Старший</w:t>
      </w:r>
      <w:r w:rsidR="004B27FE" w:rsidRPr="00BC58B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B27FE" w:rsidRPr="0046373A">
        <w:rPr>
          <w:rFonts w:ascii="Arial" w:hAnsi="Arial" w:cs="Arial"/>
          <w:sz w:val="22"/>
          <w:szCs w:val="22"/>
          <w:lang w:eastAsia="en-US"/>
        </w:rPr>
        <w:t>Судья</w:t>
      </w:r>
      <w:r w:rsidR="004B27FE" w:rsidRPr="00BC58B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B27FE" w:rsidRPr="0046373A">
        <w:rPr>
          <w:rFonts w:ascii="Arial" w:hAnsi="Arial" w:cs="Arial"/>
          <w:sz w:val="22"/>
          <w:szCs w:val="22"/>
          <w:lang w:eastAsia="en-US"/>
        </w:rPr>
        <w:t>Площадки</w:t>
      </w:r>
      <w:r w:rsidR="004B27FE" w:rsidRPr="00BC58B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B27FE" w:rsidRPr="0046373A">
        <w:rPr>
          <w:rFonts w:ascii="Arial" w:hAnsi="Arial" w:cs="Arial"/>
          <w:sz w:val="22"/>
          <w:szCs w:val="22"/>
          <w:lang w:eastAsia="en-US"/>
        </w:rPr>
        <w:t>заменен</w:t>
      </w:r>
      <w:r w:rsidR="004B27FE" w:rsidRPr="00BC58B6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gramStart"/>
      <w:r w:rsidR="004B27FE" w:rsidRPr="0046373A">
        <w:rPr>
          <w:rFonts w:ascii="Arial" w:hAnsi="Arial" w:cs="Arial"/>
          <w:sz w:val="22"/>
          <w:szCs w:val="22"/>
          <w:lang w:eastAsia="en-US"/>
        </w:rPr>
        <w:t>на</w:t>
      </w:r>
      <w:proofErr w:type="gramEnd"/>
      <w:r w:rsidR="004B27FE" w:rsidRPr="00BC58B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B27FE" w:rsidRPr="0046373A">
        <w:rPr>
          <w:rFonts w:ascii="Arial" w:hAnsi="Arial" w:cs="Arial"/>
          <w:sz w:val="22"/>
          <w:szCs w:val="22"/>
          <w:lang w:eastAsia="en-US"/>
        </w:rPr>
        <w:t>Татами</w:t>
      </w:r>
      <w:r w:rsidR="004B27FE" w:rsidRPr="00BC58B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B27FE" w:rsidRPr="0046373A">
        <w:rPr>
          <w:rFonts w:ascii="Arial" w:hAnsi="Arial" w:cs="Arial"/>
          <w:sz w:val="22"/>
          <w:szCs w:val="22"/>
          <w:lang w:eastAsia="en-US"/>
        </w:rPr>
        <w:t>Менеджер</w:t>
      </w:r>
      <w:r w:rsidR="004B27FE" w:rsidRPr="00BC58B6">
        <w:rPr>
          <w:rFonts w:ascii="Arial" w:hAnsi="Arial" w:cs="Arial"/>
          <w:sz w:val="22"/>
          <w:szCs w:val="22"/>
          <w:lang w:eastAsia="en-US"/>
        </w:rPr>
        <w:t xml:space="preserve">. </w:t>
      </w:r>
    </w:p>
    <w:p w:rsidR="0034136F" w:rsidRPr="0046373A" w:rsidRDefault="0034136F" w:rsidP="004B27FE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E8095C" w:rsidRPr="0046373A" w:rsidRDefault="00E8095C" w:rsidP="00333220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46373A">
        <w:rPr>
          <w:rFonts w:ascii="Arial" w:hAnsi="Arial" w:cs="Arial"/>
          <w:sz w:val="22"/>
          <w:szCs w:val="22"/>
          <w:lang w:eastAsia="en-US"/>
        </w:rPr>
        <w:t xml:space="preserve">13. </w:t>
      </w:r>
      <w:r w:rsidR="0068179E" w:rsidRPr="0046373A">
        <w:rPr>
          <w:rFonts w:ascii="Arial" w:hAnsi="Arial" w:cs="Arial"/>
          <w:sz w:val="22"/>
          <w:szCs w:val="22"/>
          <w:lang w:eastAsia="en-US"/>
        </w:rPr>
        <w:t xml:space="preserve">Контролер Поединка </w:t>
      </w:r>
      <w:r w:rsidR="00333220" w:rsidRPr="0046373A">
        <w:rPr>
          <w:rFonts w:ascii="Arial" w:hAnsi="Arial" w:cs="Arial"/>
          <w:sz w:val="22"/>
          <w:szCs w:val="22"/>
          <w:lang w:eastAsia="en-US"/>
        </w:rPr>
        <w:t xml:space="preserve">(прежде Арбитр) более не участвует в построении и церемониях приветствия – в построении принимают участие только действующие </w:t>
      </w:r>
      <w:proofErr w:type="gramStart"/>
      <w:r w:rsidR="00333220" w:rsidRPr="0046373A">
        <w:rPr>
          <w:rFonts w:ascii="Arial" w:hAnsi="Arial" w:cs="Arial"/>
          <w:sz w:val="22"/>
          <w:szCs w:val="22"/>
          <w:lang w:eastAsia="en-US"/>
        </w:rPr>
        <w:t>на</w:t>
      </w:r>
      <w:proofErr w:type="gramEnd"/>
      <w:r w:rsidR="00333220" w:rsidRPr="0046373A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gramStart"/>
      <w:r w:rsidR="00333220" w:rsidRPr="0046373A">
        <w:rPr>
          <w:rFonts w:ascii="Arial" w:hAnsi="Arial" w:cs="Arial"/>
          <w:sz w:val="22"/>
          <w:szCs w:val="22"/>
          <w:lang w:eastAsia="en-US"/>
        </w:rPr>
        <w:t>татами</w:t>
      </w:r>
      <w:proofErr w:type="gramEnd"/>
      <w:r w:rsidR="00333220" w:rsidRPr="0046373A">
        <w:rPr>
          <w:rFonts w:ascii="Arial" w:hAnsi="Arial" w:cs="Arial"/>
          <w:sz w:val="22"/>
          <w:szCs w:val="22"/>
          <w:lang w:eastAsia="en-US"/>
        </w:rPr>
        <w:t xml:space="preserve"> судьи и рефери.</w:t>
      </w:r>
    </w:p>
    <w:p w:rsidR="0034136F" w:rsidRPr="0046373A" w:rsidRDefault="0034136F" w:rsidP="00333220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E8095C" w:rsidRPr="0046373A" w:rsidRDefault="00E8095C" w:rsidP="00DD479D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46373A">
        <w:rPr>
          <w:rFonts w:ascii="Arial" w:hAnsi="Arial" w:cs="Arial"/>
          <w:sz w:val="22"/>
          <w:szCs w:val="22"/>
          <w:lang w:eastAsia="en-US"/>
        </w:rPr>
        <w:t xml:space="preserve">14. </w:t>
      </w:r>
      <w:r w:rsidR="00DD479D" w:rsidRPr="0046373A">
        <w:rPr>
          <w:rFonts w:ascii="Arial" w:hAnsi="Arial" w:cs="Arial"/>
          <w:sz w:val="22"/>
          <w:szCs w:val="22"/>
          <w:lang w:eastAsia="en-US"/>
        </w:rPr>
        <w:t xml:space="preserve">Пояснения к Правилам предлагают производить ротацию позиций рефери и судей во время командных матчей, когда это возможно. </w:t>
      </w:r>
    </w:p>
    <w:p w:rsidR="0034136F" w:rsidRPr="0046373A" w:rsidRDefault="0034136F" w:rsidP="00DD479D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E8095C" w:rsidRPr="0046373A" w:rsidRDefault="00E8095C" w:rsidP="00E95574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46373A">
        <w:rPr>
          <w:rFonts w:ascii="Arial" w:hAnsi="Arial" w:cs="Arial"/>
          <w:sz w:val="22"/>
          <w:szCs w:val="22"/>
          <w:lang w:eastAsia="en-US"/>
        </w:rPr>
        <w:t xml:space="preserve">15. </w:t>
      </w:r>
      <w:r w:rsidR="00E95574" w:rsidRPr="00022F5C">
        <w:rPr>
          <w:rFonts w:ascii="Arial" w:hAnsi="Arial" w:cs="Arial"/>
          <w:b/>
          <w:sz w:val="22"/>
          <w:szCs w:val="22"/>
          <w:lang w:eastAsia="en-US"/>
        </w:rPr>
        <w:t>Баллы не присуждаются за вынесение наказаний</w:t>
      </w:r>
      <w:r w:rsidR="00E95574" w:rsidRPr="0046373A">
        <w:rPr>
          <w:rFonts w:ascii="Arial" w:hAnsi="Arial" w:cs="Arial"/>
          <w:sz w:val="22"/>
          <w:szCs w:val="22"/>
          <w:lang w:eastAsia="en-US"/>
        </w:rPr>
        <w:t xml:space="preserve">, при этом исключением является присуждение 8 баллов в случае победы по наказанию соперника в командном поединке. </w:t>
      </w:r>
    </w:p>
    <w:p w:rsidR="0034136F" w:rsidRPr="0046373A" w:rsidRDefault="0034136F" w:rsidP="00E95574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E8095C" w:rsidRPr="00022F5C" w:rsidRDefault="00E8095C" w:rsidP="000D7F33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eastAsia="en-US"/>
        </w:rPr>
      </w:pPr>
      <w:r w:rsidRPr="0046373A">
        <w:rPr>
          <w:rFonts w:ascii="Arial" w:hAnsi="Arial" w:cs="Arial"/>
          <w:sz w:val="22"/>
          <w:szCs w:val="22"/>
          <w:lang w:eastAsia="en-US"/>
        </w:rPr>
        <w:t xml:space="preserve">16. </w:t>
      </w:r>
      <w:r w:rsidR="000D7F33" w:rsidRPr="00022F5C">
        <w:rPr>
          <w:rFonts w:ascii="Arial" w:hAnsi="Arial" w:cs="Arial"/>
          <w:b/>
          <w:sz w:val="22"/>
          <w:szCs w:val="22"/>
          <w:lang w:eastAsia="en-US"/>
        </w:rPr>
        <w:t xml:space="preserve">Минимальное наказание за преувеличение последствий травмы должно быть </w:t>
      </w:r>
      <w:proofErr w:type="spellStart"/>
      <w:r w:rsidR="000D7F33" w:rsidRPr="00022F5C">
        <w:rPr>
          <w:rFonts w:ascii="Arial" w:hAnsi="Arial" w:cs="Arial"/>
          <w:b/>
          <w:sz w:val="22"/>
          <w:szCs w:val="22"/>
          <w:lang w:eastAsia="en-US"/>
        </w:rPr>
        <w:t>Хансоку</w:t>
      </w:r>
      <w:proofErr w:type="spellEnd"/>
      <w:proofErr w:type="gramStart"/>
      <w:r w:rsidR="000D7F33" w:rsidRPr="00022F5C">
        <w:rPr>
          <w:rFonts w:ascii="Arial" w:hAnsi="Arial" w:cs="Arial"/>
          <w:b/>
          <w:sz w:val="22"/>
          <w:szCs w:val="22"/>
          <w:lang w:eastAsia="en-US"/>
        </w:rPr>
        <w:t xml:space="preserve"> Ч</w:t>
      </w:r>
      <w:proofErr w:type="gramEnd"/>
      <w:r w:rsidR="000D7F33" w:rsidRPr="00022F5C">
        <w:rPr>
          <w:rFonts w:ascii="Arial" w:hAnsi="Arial" w:cs="Arial"/>
          <w:b/>
          <w:sz w:val="22"/>
          <w:szCs w:val="22"/>
          <w:lang w:eastAsia="en-US"/>
        </w:rPr>
        <w:t xml:space="preserve">уй 2-й Категории. </w:t>
      </w:r>
    </w:p>
    <w:p w:rsidR="0034136F" w:rsidRPr="00BC58B6" w:rsidRDefault="0034136F" w:rsidP="000D7F33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E8095C" w:rsidRPr="00022F5C" w:rsidRDefault="00E8095C" w:rsidP="00A50374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eastAsia="en-US"/>
        </w:rPr>
      </w:pPr>
      <w:r w:rsidRPr="0046373A">
        <w:rPr>
          <w:rFonts w:ascii="Arial" w:hAnsi="Arial" w:cs="Arial"/>
          <w:sz w:val="22"/>
          <w:szCs w:val="22"/>
          <w:lang w:eastAsia="en-US"/>
        </w:rPr>
        <w:t xml:space="preserve">17. </w:t>
      </w:r>
      <w:r w:rsidR="002325CA" w:rsidRPr="0046373A">
        <w:rPr>
          <w:rFonts w:ascii="Arial" w:hAnsi="Arial" w:cs="Arial"/>
          <w:sz w:val="22"/>
          <w:szCs w:val="22"/>
          <w:lang w:eastAsia="en-US"/>
        </w:rPr>
        <w:t xml:space="preserve">«Убегание» или </w:t>
      </w:r>
      <w:r w:rsidR="002325CA" w:rsidRPr="00022F5C">
        <w:rPr>
          <w:rFonts w:ascii="Arial" w:hAnsi="Arial" w:cs="Arial"/>
          <w:b/>
          <w:sz w:val="22"/>
          <w:szCs w:val="22"/>
          <w:lang w:eastAsia="en-US"/>
        </w:rPr>
        <w:t xml:space="preserve">избегание боя, затягивание времени в течение периода </w:t>
      </w:r>
      <w:proofErr w:type="spellStart"/>
      <w:r w:rsidR="002325CA" w:rsidRPr="00022F5C">
        <w:rPr>
          <w:rFonts w:ascii="Arial" w:hAnsi="Arial" w:cs="Arial"/>
          <w:b/>
          <w:sz w:val="22"/>
          <w:szCs w:val="22"/>
          <w:lang w:eastAsia="en-US"/>
        </w:rPr>
        <w:t>Атоси</w:t>
      </w:r>
      <w:proofErr w:type="spellEnd"/>
      <w:r w:rsidR="002325CA" w:rsidRPr="00022F5C">
        <w:rPr>
          <w:rFonts w:ascii="Arial" w:hAnsi="Arial" w:cs="Arial"/>
          <w:b/>
          <w:sz w:val="22"/>
          <w:szCs w:val="22"/>
          <w:lang w:eastAsia="en-US"/>
        </w:rPr>
        <w:t xml:space="preserve"> Бараку</w:t>
      </w:r>
      <w:r w:rsidR="002325CA" w:rsidRPr="0046373A">
        <w:rPr>
          <w:rFonts w:ascii="Arial" w:hAnsi="Arial" w:cs="Arial"/>
          <w:sz w:val="22"/>
          <w:szCs w:val="22"/>
          <w:lang w:eastAsia="en-US"/>
        </w:rPr>
        <w:t xml:space="preserve"> (менее 10</w:t>
      </w:r>
      <w:r w:rsidR="00A50374" w:rsidRPr="0046373A">
        <w:rPr>
          <w:rFonts w:ascii="Arial" w:hAnsi="Arial" w:cs="Arial"/>
          <w:sz w:val="22"/>
          <w:szCs w:val="22"/>
          <w:lang w:eastAsia="en-US"/>
        </w:rPr>
        <w:t xml:space="preserve"> секунд до конца поединка) </w:t>
      </w:r>
      <w:r w:rsidR="00A50374" w:rsidRPr="00022F5C">
        <w:rPr>
          <w:rFonts w:ascii="Arial" w:hAnsi="Arial" w:cs="Arial"/>
          <w:b/>
          <w:sz w:val="22"/>
          <w:szCs w:val="22"/>
          <w:lang w:eastAsia="en-US"/>
        </w:rPr>
        <w:t xml:space="preserve">должно быть наказано сразу </w:t>
      </w:r>
      <w:proofErr w:type="spellStart"/>
      <w:r w:rsidR="00A50374" w:rsidRPr="00022F5C">
        <w:rPr>
          <w:rFonts w:ascii="Arial" w:hAnsi="Arial" w:cs="Arial"/>
          <w:b/>
          <w:sz w:val="22"/>
          <w:szCs w:val="22"/>
          <w:lang w:eastAsia="en-US"/>
        </w:rPr>
        <w:t>Хансоку</w:t>
      </w:r>
      <w:proofErr w:type="spellEnd"/>
      <w:proofErr w:type="gramStart"/>
      <w:r w:rsidR="00A50374" w:rsidRPr="00022F5C">
        <w:rPr>
          <w:rFonts w:ascii="Arial" w:hAnsi="Arial" w:cs="Arial"/>
          <w:b/>
          <w:sz w:val="22"/>
          <w:szCs w:val="22"/>
          <w:lang w:eastAsia="en-US"/>
        </w:rPr>
        <w:t xml:space="preserve"> Ч</w:t>
      </w:r>
      <w:proofErr w:type="gramEnd"/>
      <w:r w:rsidR="00A50374" w:rsidRPr="00022F5C">
        <w:rPr>
          <w:rFonts w:ascii="Arial" w:hAnsi="Arial" w:cs="Arial"/>
          <w:b/>
          <w:sz w:val="22"/>
          <w:szCs w:val="22"/>
          <w:lang w:eastAsia="en-US"/>
        </w:rPr>
        <w:t xml:space="preserve">уй 2-й Категории. </w:t>
      </w:r>
    </w:p>
    <w:p w:rsidR="0034136F" w:rsidRPr="0046373A" w:rsidRDefault="0034136F" w:rsidP="00A50374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E8095C" w:rsidRPr="0046373A" w:rsidRDefault="00E8095C" w:rsidP="00A50374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46373A">
        <w:rPr>
          <w:rFonts w:ascii="Arial" w:hAnsi="Arial" w:cs="Arial"/>
          <w:sz w:val="22"/>
          <w:szCs w:val="22"/>
          <w:lang w:eastAsia="en-US"/>
        </w:rPr>
        <w:t xml:space="preserve">18. </w:t>
      </w:r>
      <w:r w:rsidR="00A50374" w:rsidRPr="00022F5C">
        <w:rPr>
          <w:rFonts w:ascii="Arial" w:hAnsi="Arial" w:cs="Arial"/>
          <w:b/>
          <w:sz w:val="22"/>
          <w:szCs w:val="22"/>
          <w:lang w:eastAsia="en-US"/>
        </w:rPr>
        <w:t>Пассивность добавлена в список запрещенного поведения</w:t>
      </w:r>
      <w:r w:rsidR="00A50374" w:rsidRPr="0046373A">
        <w:rPr>
          <w:rFonts w:ascii="Arial" w:hAnsi="Arial" w:cs="Arial"/>
          <w:sz w:val="22"/>
          <w:szCs w:val="22"/>
          <w:lang w:eastAsia="en-US"/>
        </w:rPr>
        <w:t xml:space="preserve">. Новый жест рефери – вращение кулаков вокруг друг друга перед грудью. Соответствующий сигнал флажком – круговое вращение направленных друг на друга флажков. </w:t>
      </w:r>
    </w:p>
    <w:p w:rsidR="0034136F" w:rsidRPr="00BC58B6" w:rsidRDefault="0034136F" w:rsidP="00A50374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E8095C" w:rsidRPr="0046373A" w:rsidRDefault="00E8095C" w:rsidP="009B4E2C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46373A">
        <w:rPr>
          <w:rFonts w:ascii="Arial" w:hAnsi="Arial" w:cs="Arial"/>
          <w:sz w:val="22"/>
          <w:szCs w:val="22"/>
          <w:lang w:eastAsia="en-US"/>
        </w:rPr>
        <w:t xml:space="preserve">19. </w:t>
      </w:r>
      <w:r w:rsidR="009B4E2C" w:rsidRPr="0046373A">
        <w:rPr>
          <w:rFonts w:ascii="Arial" w:hAnsi="Arial" w:cs="Arial"/>
          <w:sz w:val="22"/>
          <w:szCs w:val="22"/>
          <w:lang w:eastAsia="en-US"/>
        </w:rPr>
        <w:t xml:space="preserve">Первый случай </w:t>
      </w:r>
      <w:proofErr w:type="spellStart"/>
      <w:r w:rsidR="009B4E2C" w:rsidRPr="0046373A">
        <w:rPr>
          <w:rFonts w:ascii="Arial" w:hAnsi="Arial" w:cs="Arial"/>
          <w:sz w:val="22"/>
          <w:szCs w:val="22"/>
          <w:lang w:eastAsia="en-US"/>
        </w:rPr>
        <w:t>Дзегай</w:t>
      </w:r>
      <w:proofErr w:type="spellEnd"/>
      <w:r w:rsidR="009B4E2C" w:rsidRPr="0046373A">
        <w:rPr>
          <w:rFonts w:ascii="Arial" w:hAnsi="Arial" w:cs="Arial"/>
          <w:sz w:val="22"/>
          <w:szCs w:val="22"/>
          <w:lang w:eastAsia="en-US"/>
        </w:rPr>
        <w:t xml:space="preserve"> должен повлечь минимум предупреждение </w:t>
      </w:r>
      <w:proofErr w:type="spellStart"/>
      <w:r w:rsidR="009B4E2C" w:rsidRPr="0046373A">
        <w:rPr>
          <w:rFonts w:ascii="Arial" w:hAnsi="Arial" w:cs="Arial"/>
          <w:sz w:val="22"/>
          <w:szCs w:val="22"/>
          <w:lang w:eastAsia="en-US"/>
        </w:rPr>
        <w:t>Чукоку</w:t>
      </w:r>
      <w:proofErr w:type="spellEnd"/>
      <w:r w:rsidR="009B4E2C" w:rsidRPr="0046373A">
        <w:rPr>
          <w:rFonts w:ascii="Arial" w:hAnsi="Arial" w:cs="Arial"/>
          <w:sz w:val="22"/>
          <w:szCs w:val="22"/>
          <w:lang w:eastAsia="en-US"/>
        </w:rPr>
        <w:t xml:space="preserve">, если до этого не было зафиксировано других нарушений правил 2-й Категории. </w:t>
      </w:r>
    </w:p>
    <w:p w:rsidR="0034136F" w:rsidRPr="0046373A" w:rsidRDefault="0034136F" w:rsidP="009B4E2C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E8095C" w:rsidRPr="0046373A" w:rsidRDefault="00E8095C" w:rsidP="00D15607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46373A">
        <w:rPr>
          <w:rFonts w:ascii="Arial" w:hAnsi="Arial" w:cs="Arial"/>
          <w:sz w:val="22"/>
          <w:szCs w:val="22"/>
          <w:lang w:eastAsia="en-US"/>
        </w:rPr>
        <w:t xml:space="preserve">20. </w:t>
      </w:r>
      <w:r w:rsidR="00D15607" w:rsidRPr="00022F5C">
        <w:rPr>
          <w:rFonts w:ascii="Arial" w:hAnsi="Arial" w:cs="Arial"/>
          <w:b/>
          <w:sz w:val="22"/>
          <w:szCs w:val="22"/>
          <w:lang w:eastAsia="en-US"/>
        </w:rPr>
        <w:t>Общим правилом является освидетельствование травмированного участника врачом вне татами</w:t>
      </w:r>
      <w:r w:rsidR="00D15607" w:rsidRPr="0046373A">
        <w:rPr>
          <w:rFonts w:ascii="Arial" w:hAnsi="Arial" w:cs="Arial"/>
          <w:sz w:val="22"/>
          <w:szCs w:val="22"/>
          <w:lang w:eastAsia="en-US"/>
        </w:rPr>
        <w:t xml:space="preserve">, за исключением случаев, когда травма требует проверки состояния участника непосредственно </w:t>
      </w:r>
      <w:proofErr w:type="gramStart"/>
      <w:r w:rsidR="00D15607" w:rsidRPr="0046373A">
        <w:rPr>
          <w:rFonts w:ascii="Arial" w:hAnsi="Arial" w:cs="Arial"/>
          <w:sz w:val="22"/>
          <w:szCs w:val="22"/>
          <w:lang w:eastAsia="en-US"/>
        </w:rPr>
        <w:t>на</w:t>
      </w:r>
      <w:proofErr w:type="gramEnd"/>
      <w:r w:rsidR="00D15607" w:rsidRPr="0046373A">
        <w:rPr>
          <w:rFonts w:ascii="Arial" w:hAnsi="Arial" w:cs="Arial"/>
          <w:sz w:val="22"/>
          <w:szCs w:val="22"/>
          <w:lang w:eastAsia="en-US"/>
        </w:rPr>
        <w:t xml:space="preserve"> татами. </w:t>
      </w:r>
    </w:p>
    <w:p w:rsidR="0034136F" w:rsidRPr="00BC58B6" w:rsidRDefault="0034136F" w:rsidP="00D15607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E8095C" w:rsidRPr="0046373A" w:rsidRDefault="00E8095C" w:rsidP="00C57BC0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46373A">
        <w:rPr>
          <w:rFonts w:ascii="Arial" w:hAnsi="Arial" w:cs="Arial"/>
          <w:sz w:val="22"/>
          <w:szCs w:val="22"/>
          <w:lang w:eastAsia="en-US"/>
        </w:rPr>
        <w:t xml:space="preserve">21. </w:t>
      </w:r>
      <w:r w:rsidR="00C57BC0" w:rsidRPr="00022F5C">
        <w:rPr>
          <w:rFonts w:ascii="Arial" w:hAnsi="Arial" w:cs="Arial"/>
          <w:b/>
          <w:sz w:val="22"/>
          <w:szCs w:val="22"/>
          <w:lang w:eastAsia="en-US"/>
        </w:rPr>
        <w:t xml:space="preserve">Номенклатура оценок: </w:t>
      </w:r>
      <w:proofErr w:type="spellStart"/>
      <w:r w:rsidR="00C57BC0" w:rsidRPr="00022F5C">
        <w:rPr>
          <w:rFonts w:ascii="Arial" w:hAnsi="Arial" w:cs="Arial"/>
          <w:b/>
          <w:sz w:val="22"/>
          <w:szCs w:val="22"/>
          <w:lang w:eastAsia="en-US"/>
        </w:rPr>
        <w:t>Иппон</w:t>
      </w:r>
      <w:proofErr w:type="spellEnd"/>
      <w:r w:rsidR="00C57BC0" w:rsidRPr="00022F5C">
        <w:rPr>
          <w:rFonts w:ascii="Arial" w:hAnsi="Arial" w:cs="Arial"/>
          <w:b/>
          <w:sz w:val="22"/>
          <w:szCs w:val="22"/>
          <w:lang w:eastAsia="en-US"/>
        </w:rPr>
        <w:t xml:space="preserve"> заменен на ЮКО (1 балл), </w:t>
      </w:r>
      <w:proofErr w:type="spellStart"/>
      <w:r w:rsidR="00C57BC0" w:rsidRPr="00022F5C">
        <w:rPr>
          <w:rFonts w:ascii="Arial" w:hAnsi="Arial" w:cs="Arial"/>
          <w:b/>
          <w:sz w:val="22"/>
          <w:szCs w:val="22"/>
          <w:lang w:eastAsia="en-US"/>
        </w:rPr>
        <w:t>Нихон</w:t>
      </w:r>
      <w:proofErr w:type="spellEnd"/>
      <w:r w:rsidR="00C57BC0" w:rsidRPr="00022F5C">
        <w:rPr>
          <w:rFonts w:ascii="Arial" w:hAnsi="Arial" w:cs="Arial"/>
          <w:b/>
          <w:sz w:val="22"/>
          <w:szCs w:val="22"/>
          <w:lang w:eastAsia="en-US"/>
        </w:rPr>
        <w:t xml:space="preserve"> заменен на ВАЗА-АРИ (2 балла), </w:t>
      </w:r>
      <w:proofErr w:type="spellStart"/>
      <w:r w:rsidR="00C57BC0" w:rsidRPr="00022F5C">
        <w:rPr>
          <w:rFonts w:ascii="Arial" w:hAnsi="Arial" w:cs="Arial"/>
          <w:b/>
          <w:sz w:val="22"/>
          <w:szCs w:val="22"/>
          <w:lang w:eastAsia="en-US"/>
        </w:rPr>
        <w:t>Санбон</w:t>
      </w:r>
      <w:proofErr w:type="spellEnd"/>
      <w:r w:rsidR="00C57BC0" w:rsidRPr="00022F5C">
        <w:rPr>
          <w:rFonts w:ascii="Arial" w:hAnsi="Arial" w:cs="Arial"/>
          <w:b/>
          <w:sz w:val="22"/>
          <w:szCs w:val="22"/>
          <w:lang w:eastAsia="en-US"/>
        </w:rPr>
        <w:t xml:space="preserve"> заменен на ИППОН (3 балла).</w:t>
      </w:r>
      <w:r w:rsidR="00C57BC0" w:rsidRPr="0046373A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34136F" w:rsidRPr="0046373A" w:rsidRDefault="0034136F" w:rsidP="00C57BC0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E8095C" w:rsidRPr="0046373A" w:rsidRDefault="00E8095C" w:rsidP="00AA73C1">
      <w:p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46373A">
        <w:rPr>
          <w:rFonts w:ascii="Arial" w:hAnsi="Arial" w:cs="Arial"/>
          <w:sz w:val="22"/>
          <w:szCs w:val="22"/>
          <w:lang w:eastAsia="en-US"/>
        </w:rPr>
        <w:t xml:space="preserve">22. </w:t>
      </w:r>
      <w:r w:rsidR="00AA73C1" w:rsidRPr="0046373A">
        <w:rPr>
          <w:rFonts w:ascii="Arial" w:hAnsi="Arial" w:cs="Arial"/>
          <w:sz w:val="22"/>
          <w:szCs w:val="22"/>
          <w:lang w:eastAsia="en-US"/>
        </w:rPr>
        <w:t xml:space="preserve">Если спортсмен выполняет комбинацию оцениваемых технических действий до ЯМЭ, то участнику должны быть присуждены баллы за технику с большей оценкой (например, если нанесен оцениваемый удар ногой после оцениваемого удара рукой, то участнику будет дана оценка за удар ногой, являющийся более высоко оцениваемой техникой).  </w:t>
      </w:r>
    </w:p>
    <w:sectPr w:rsidR="00E8095C" w:rsidRPr="0046373A" w:rsidSect="0029623E">
      <w:footerReference w:type="default" r:id="rId7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5CA" w:rsidRDefault="002325CA" w:rsidP="00E8095C">
      <w:r>
        <w:separator/>
      </w:r>
    </w:p>
  </w:endnote>
  <w:endnote w:type="continuationSeparator" w:id="0">
    <w:p w:rsidR="002325CA" w:rsidRDefault="002325CA" w:rsidP="00E80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5CA" w:rsidRDefault="002325CA" w:rsidP="00E8095C">
    <w:pPr>
      <w:suppressAutoHyphens w:val="0"/>
      <w:autoSpaceDE w:val="0"/>
      <w:autoSpaceDN w:val="0"/>
      <w:adjustRightInd w:val="0"/>
      <w:rPr>
        <w:color w:val="000000"/>
        <w:sz w:val="20"/>
        <w:szCs w:val="20"/>
        <w:lang w:val="en-US" w:eastAsia="en-US"/>
      </w:rPr>
    </w:pPr>
    <w:r>
      <w:rPr>
        <w:color w:val="000000"/>
        <w:sz w:val="20"/>
        <w:szCs w:val="20"/>
        <w:lang w:val="en-US" w:eastAsia="en-US"/>
      </w:rPr>
      <w:t>World Karate Federation</w:t>
    </w:r>
  </w:p>
  <w:p w:rsidR="002325CA" w:rsidRDefault="002325CA" w:rsidP="00E8095C">
    <w:pPr>
      <w:suppressAutoHyphens w:val="0"/>
      <w:autoSpaceDE w:val="0"/>
      <w:autoSpaceDN w:val="0"/>
      <w:adjustRightInd w:val="0"/>
      <w:rPr>
        <w:color w:val="000000"/>
        <w:sz w:val="20"/>
        <w:szCs w:val="20"/>
        <w:lang w:val="en-US" w:eastAsia="en-US"/>
      </w:rPr>
    </w:pPr>
    <w:proofErr w:type="spellStart"/>
    <w:r>
      <w:rPr>
        <w:color w:val="000000"/>
        <w:sz w:val="20"/>
        <w:szCs w:val="20"/>
        <w:lang w:val="en-US" w:eastAsia="en-US"/>
      </w:rPr>
      <w:t>Galería</w:t>
    </w:r>
    <w:proofErr w:type="spellEnd"/>
    <w:r>
      <w:rPr>
        <w:color w:val="000000"/>
        <w:sz w:val="20"/>
        <w:szCs w:val="20"/>
        <w:lang w:val="en-US" w:eastAsia="en-US"/>
      </w:rPr>
      <w:t xml:space="preserve"> de </w:t>
    </w:r>
    <w:proofErr w:type="spellStart"/>
    <w:r>
      <w:rPr>
        <w:color w:val="000000"/>
        <w:sz w:val="20"/>
        <w:szCs w:val="20"/>
        <w:lang w:val="en-US" w:eastAsia="en-US"/>
      </w:rPr>
      <w:t>Vallehermoso</w:t>
    </w:r>
    <w:proofErr w:type="spellEnd"/>
    <w:r>
      <w:rPr>
        <w:color w:val="000000"/>
        <w:sz w:val="20"/>
        <w:szCs w:val="20"/>
        <w:lang w:val="en-US" w:eastAsia="en-US"/>
      </w:rPr>
      <w:t>, 4, 3º - 28003 Madrid – Spain</w:t>
    </w:r>
  </w:p>
  <w:p w:rsidR="002325CA" w:rsidRPr="00E8095C" w:rsidRDefault="002325CA" w:rsidP="00E8095C">
    <w:pPr>
      <w:pStyle w:val="a7"/>
      <w:rPr>
        <w:lang w:val="en-US"/>
      </w:rPr>
    </w:pPr>
    <w:r>
      <w:rPr>
        <w:color w:val="000000"/>
        <w:sz w:val="20"/>
        <w:szCs w:val="20"/>
        <w:lang w:val="en-US" w:eastAsia="en-US"/>
      </w:rPr>
      <w:t xml:space="preserve">Phone: +34 91 535 96 32, Fax: +34 91 535 96 33, e-mail: </w:t>
    </w:r>
    <w:r>
      <w:rPr>
        <w:color w:val="0000FF"/>
        <w:sz w:val="20"/>
        <w:szCs w:val="20"/>
        <w:lang w:val="en-US" w:eastAsia="en-US"/>
      </w:rPr>
      <w:t>wkf@wkf.com.es</w:t>
    </w:r>
    <w:r>
      <w:rPr>
        <w:color w:val="000000"/>
        <w:sz w:val="20"/>
        <w:szCs w:val="20"/>
        <w:lang w:val="en-US" w:eastAsia="en-US"/>
      </w:rPr>
      <w:t>, http://www.wkf.net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5CA" w:rsidRDefault="002325CA" w:rsidP="00E8095C">
      <w:r>
        <w:separator/>
      </w:r>
    </w:p>
  </w:footnote>
  <w:footnote w:type="continuationSeparator" w:id="0">
    <w:p w:rsidR="002325CA" w:rsidRDefault="002325CA" w:rsidP="00E809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095C"/>
    <w:rsid w:val="00015B33"/>
    <w:rsid w:val="00022F5C"/>
    <w:rsid w:val="000A56FF"/>
    <w:rsid w:val="000D7F33"/>
    <w:rsid w:val="000E63D0"/>
    <w:rsid w:val="00182BCD"/>
    <w:rsid w:val="002325CA"/>
    <w:rsid w:val="0029623E"/>
    <w:rsid w:val="00333220"/>
    <w:rsid w:val="0034136F"/>
    <w:rsid w:val="0046373A"/>
    <w:rsid w:val="004863B2"/>
    <w:rsid w:val="00486D75"/>
    <w:rsid w:val="00491767"/>
    <w:rsid w:val="004B27FE"/>
    <w:rsid w:val="004D03FF"/>
    <w:rsid w:val="004D233B"/>
    <w:rsid w:val="004E5E37"/>
    <w:rsid w:val="00602E56"/>
    <w:rsid w:val="0068179E"/>
    <w:rsid w:val="008D7385"/>
    <w:rsid w:val="00906F65"/>
    <w:rsid w:val="009B4E2C"/>
    <w:rsid w:val="009C7E68"/>
    <w:rsid w:val="00A50374"/>
    <w:rsid w:val="00A670B7"/>
    <w:rsid w:val="00AA73C1"/>
    <w:rsid w:val="00BC58B6"/>
    <w:rsid w:val="00BE0034"/>
    <w:rsid w:val="00C14921"/>
    <w:rsid w:val="00C57BC0"/>
    <w:rsid w:val="00CA4C74"/>
    <w:rsid w:val="00CD72B9"/>
    <w:rsid w:val="00D15607"/>
    <w:rsid w:val="00DD479D"/>
    <w:rsid w:val="00E25C59"/>
    <w:rsid w:val="00E57D91"/>
    <w:rsid w:val="00E8095C"/>
    <w:rsid w:val="00E9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034"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95C"/>
    <w:rPr>
      <w:rFonts w:ascii="Tahoma" w:hAnsi="Tahoma" w:cs="Tahoma"/>
      <w:sz w:val="16"/>
      <w:szCs w:val="16"/>
      <w:lang w:val="ru-RU" w:eastAsia="ar-SA"/>
    </w:rPr>
  </w:style>
  <w:style w:type="paragraph" w:styleId="a5">
    <w:name w:val="header"/>
    <w:basedOn w:val="a"/>
    <w:link w:val="a6"/>
    <w:uiPriority w:val="99"/>
    <w:semiHidden/>
    <w:unhideWhenUsed/>
    <w:rsid w:val="00E8095C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8095C"/>
    <w:rPr>
      <w:sz w:val="24"/>
      <w:szCs w:val="24"/>
      <w:lang w:val="ru-RU" w:eastAsia="ar-SA"/>
    </w:rPr>
  </w:style>
  <w:style w:type="paragraph" w:styleId="a7">
    <w:name w:val="footer"/>
    <w:basedOn w:val="a"/>
    <w:link w:val="a8"/>
    <w:uiPriority w:val="99"/>
    <w:semiHidden/>
    <w:unhideWhenUsed/>
    <w:rsid w:val="00E8095C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8095C"/>
    <w:rPr>
      <w:sz w:val="24"/>
      <w:szCs w:val="24"/>
      <w:lang w:val="ru-RU" w:eastAsia="ar-SA"/>
    </w:rPr>
  </w:style>
  <w:style w:type="paragraph" w:styleId="a9">
    <w:name w:val="List Paragraph"/>
    <w:basedOn w:val="a"/>
    <w:uiPriority w:val="34"/>
    <w:qFormat/>
    <w:rsid w:val="00906F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Cegedim Dendrite</Company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sokolovskis</dc:creator>
  <cp:keywords/>
  <dc:description/>
  <cp:lastModifiedBy>sokolovskis</cp:lastModifiedBy>
  <cp:revision>33</cp:revision>
  <dcterms:created xsi:type="dcterms:W3CDTF">2011-11-04T16:48:00Z</dcterms:created>
  <dcterms:modified xsi:type="dcterms:W3CDTF">2011-11-10T23:45:00Z</dcterms:modified>
</cp:coreProperties>
</file>